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A" w:rsidRDefault="007E2A0A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  <w:bookmarkStart w:id="2" w:name="_GoBack"/>
      <w:bookmarkEnd w:id="2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7E2A0A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</w:t>
            </w:r>
          </w:p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Pr="00B775EC" w:rsidRDefault="007E2A0A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7E2A0A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7E2A0A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7E2A0A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7E2A0A" w:rsidRPr="00B775EC" w:rsidRDefault="007E2A0A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7E2A0A" w:rsidRPr="00B775EC" w:rsidRDefault="007E2A0A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7E2A0A" w:rsidRPr="0068231A" w:rsidTr="001D422F">
        <w:trPr>
          <w:cantSplit/>
          <w:trHeight w:hRule="exact" w:val="1449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2A0A" w:rsidRPr="001736E8" w:rsidRDefault="007E2A0A" w:rsidP="00362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 w:rsidR="00362507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Tax </w:t>
            </w:r>
            <w:proofErr w:type="spellStart"/>
            <w:r w:rsidR="00362507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compliance</w:t>
            </w:r>
            <w:proofErr w:type="spellEnd"/>
            <w:r w:rsidR="00362507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’’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7E2A0A" w:rsidRDefault="000C7679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</w:t>
            </w:r>
            <w:r w:rsidR="007E2A0A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7E2A0A" w:rsidRPr="0068231A" w:rsidTr="001D422F">
        <w:trPr>
          <w:cantSplit/>
          <w:trHeight w:hRule="exact" w:val="1362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oferty</w:t>
            </w:r>
          </w:p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D422F" w:rsidRDefault="001D422F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Default="000C7679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</w:t>
            </w:r>
            <w:r w:rsidR="007E2A0A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7E2A0A" w:rsidRPr="00B775EC" w:rsidRDefault="007E2A0A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7E2A0A" w:rsidRDefault="007E2A0A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7E2A0A" w:rsidRPr="00B52A31" w:rsidRDefault="007E2A0A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7E2A0A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E00FF5" w:rsidRDefault="00E00FF5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E00FF5" w:rsidRPr="00B775EC" w:rsidRDefault="00E00FF5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Pr="00B775EC" w:rsidRDefault="007E2A0A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E2A0A" w:rsidRPr="00B775EC" w:rsidRDefault="007E2A0A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7E2A0A" w:rsidRPr="002C07B9" w:rsidRDefault="007E2A0A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7E2A0A" w:rsidRPr="00464B1E" w:rsidRDefault="007E2A0A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7E2A0A" w:rsidRPr="00306B42" w:rsidRDefault="007E2A0A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7E2A0A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7E2A0A" w:rsidRPr="0083333A" w:rsidRDefault="007E2A0A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A1ADA" w:rsidRPr="00464B1E" w:rsidRDefault="006A1ADA" w:rsidP="006A1ADA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2a</w:t>
      </w:r>
    </w:p>
    <w:p w:rsidR="006A1ADA" w:rsidRPr="00464B1E" w:rsidRDefault="006A1ADA" w:rsidP="006A1ADA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15D7B" w:rsidRDefault="00715D7B" w:rsidP="006A1ADA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A1ADA" w:rsidRPr="00102F9E" w:rsidRDefault="006A1ADA" w:rsidP="006A1ADA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02F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Szkolenie „Tax </w:t>
      </w:r>
      <w:proofErr w:type="spellStart"/>
      <w:r w:rsidRPr="00102F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compliance</w:t>
      </w:r>
      <w:proofErr w:type="spellEnd"/>
      <w:r w:rsidRPr="00102F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”</w:t>
      </w:r>
    </w:p>
    <w:p w:rsidR="006A1ADA" w:rsidRDefault="006A1ADA" w:rsidP="006A1ADA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Zagadnienia tematyczne, które Wykonawca jest zobowiązany ująć w programie szkolenia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Geneza i opis tematyki tzw.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oraz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 (zgodności podatkowej)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Charakterystyka istniejących ustandaryzowanych systemów zarządzania zgodnością, w tym systemów zarządzania zgodnością podatkową (tzw.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management)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Opis wytycznych w zakresie kształtowania, wdrożenia i zapewnienia efektywności systemu zarządzania zgodnością, w tym w szczególności zgodnością  podatkową 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Przykłady istniejących w polskich firmach systemów zarządzania zgodnością podatkową, </w:t>
      </w:r>
      <w:r>
        <w:rPr>
          <w:rFonts w:ascii="Lato" w:hAnsi="Lato"/>
          <w:sz w:val="23"/>
          <w:szCs w:val="23"/>
          <w:lang w:eastAsia="pl-PL"/>
        </w:rPr>
        <w:br/>
      </w:r>
      <w:r w:rsidRPr="00B04E23">
        <w:rPr>
          <w:rFonts w:ascii="Lato" w:hAnsi="Lato"/>
          <w:sz w:val="23"/>
          <w:szCs w:val="23"/>
          <w:lang w:eastAsia="pl-PL"/>
        </w:rPr>
        <w:t xml:space="preserve">w szczególności pod kątem ich skuteczności i adekwatności 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Omówienie najważniejszych ryzyk z obszaru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>, wskazanie przykładów adekwatnych  i skutecznych mechanizmów kontroli tych ryzyk oraz zasad ich monitorowania (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>)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Omówienie dokumentacji dotyczącej tematyki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>, w tym metodologii tworzenia polityk i procedur w obszarze podatków oraz opracowanie przykładowego programu zgodności podatkowej w przedsiębiorstwie  (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) 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Zapewnienie zgodności podatkowej w ramach funkcji kontroli - matryca funkcji kontroli </w:t>
      </w:r>
      <w:r>
        <w:rPr>
          <w:rFonts w:ascii="Lato" w:hAnsi="Lato"/>
          <w:sz w:val="23"/>
          <w:szCs w:val="23"/>
          <w:lang w:eastAsia="pl-PL"/>
        </w:rPr>
        <w:br/>
      </w:r>
      <w:r w:rsidRPr="00B04E23">
        <w:rPr>
          <w:rFonts w:ascii="Lato" w:hAnsi="Lato"/>
          <w:sz w:val="23"/>
          <w:szCs w:val="23"/>
          <w:lang w:eastAsia="pl-PL"/>
        </w:rPr>
        <w:t xml:space="preserve">z uwzględnieniem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(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casy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) 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Pośrednie zarządzanie zgodnością podatkową (outsourcing w zakresie podatków) </w:t>
      </w:r>
      <w:r>
        <w:rPr>
          <w:rFonts w:ascii="Lato" w:hAnsi="Lato"/>
          <w:sz w:val="23"/>
          <w:szCs w:val="23"/>
          <w:lang w:eastAsia="pl-PL"/>
        </w:rPr>
        <w:br/>
      </w:r>
      <w:r w:rsidRPr="00B04E23">
        <w:rPr>
          <w:rFonts w:ascii="Lato" w:hAnsi="Lato"/>
          <w:sz w:val="23"/>
          <w:szCs w:val="23"/>
          <w:lang w:eastAsia="pl-PL"/>
        </w:rPr>
        <w:t xml:space="preserve">i automatyzacja zgodności podatkowej </w:t>
      </w:r>
    </w:p>
    <w:p w:rsidR="006A1ADA" w:rsidRPr="00B04E23" w:rsidRDefault="006A1ADA" w:rsidP="006A1ADA">
      <w:pPr>
        <w:numPr>
          <w:ilvl w:val="1"/>
          <w:numId w:val="46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>Omówienie tematyki dot. tzw. sygnalistów (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whistleblowing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>) w kontekście tworzenia i wdrażania systemu zarządzania zgodnością podatkową</w:t>
      </w:r>
    </w:p>
    <w:p w:rsidR="006A1ADA" w:rsidRPr="00B04E23" w:rsidRDefault="006A1ADA" w:rsidP="006A1ADA">
      <w:pPr>
        <w:numPr>
          <w:ilvl w:val="0"/>
          <w:numId w:val="47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 xml:space="preserve">Wypływ kultury organizacyjnej na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tax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compliance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</w:p>
    <w:p w:rsidR="006A1ADA" w:rsidRPr="00B04E23" w:rsidRDefault="006A1ADA" w:rsidP="006A1ADA">
      <w:pPr>
        <w:numPr>
          <w:ilvl w:val="0"/>
          <w:numId w:val="47"/>
        </w:numPr>
        <w:spacing w:after="160" w:line="259" w:lineRule="auto"/>
        <w:ind w:left="426"/>
        <w:contextualSpacing/>
        <w:jc w:val="both"/>
        <w:rPr>
          <w:rFonts w:ascii="Lato" w:hAnsi="Lato"/>
          <w:sz w:val="23"/>
          <w:szCs w:val="23"/>
          <w:lang w:eastAsia="pl-PL"/>
        </w:rPr>
      </w:pPr>
      <w:r w:rsidRPr="00B04E23">
        <w:rPr>
          <w:rFonts w:ascii="Lato" w:hAnsi="Lato"/>
          <w:sz w:val="23"/>
          <w:szCs w:val="23"/>
          <w:lang w:eastAsia="pl-PL"/>
        </w:rPr>
        <w:t>Metodologia ocena dojrzałości sytemu zarządzania zgodnością podatkową (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case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 xml:space="preserve"> </w:t>
      </w:r>
      <w:proofErr w:type="spellStart"/>
      <w:r w:rsidRPr="00B04E23">
        <w:rPr>
          <w:rFonts w:ascii="Lato" w:hAnsi="Lato"/>
          <w:sz w:val="23"/>
          <w:szCs w:val="23"/>
          <w:lang w:eastAsia="pl-PL"/>
        </w:rPr>
        <w:t>study</w:t>
      </w:r>
      <w:proofErr w:type="spellEnd"/>
      <w:r w:rsidRPr="00B04E23">
        <w:rPr>
          <w:rFonts w:ascii="Lato" w:hAnsi="Lato"/>
          <w:sz w:val="23"/>
          <w:szCs w:val="23"/>
          <w:lang w:eastAsia="pl-PL"/>
        </w:rPr>
        <w:t>)</w:t>
      </w:r>
    </w:p>
    <w:p w:rsidR="006A1ADA" w:rsidRPr="00B04E23" w:rsidRDefault="006A1ADA" w:rsidP="006A1ADA">
      <w:pPr>
        <w:ind w:left="360"/>
        <w:jc w:val="both"/>
        <w:rPr>
          <w:rFonts w:ascii="Times New Roman" w:hAnsi="Times New Roman"/>
          <w:lang w:eastAsia="pl-PL"/>
        </w:rPr>
      </w:pPr>
    </w:p>
    <w:p w:rsidR="006A1ADA" w:rsidRDefault="006A1AD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A1ADA" w:rsidRDefault="006A1AD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A1ADA" w:rsidRDefault="006A1AD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15D7B" w:rsidRDefault="00715D7B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070E3"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:rsidR="008070E3" w:rsidRPr="00464B1E" w:rsidRDefault="008070E3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Pr="00306B42" w:rsidRDefault="007E2A0A" w:rsidP="0080670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 w:rsidR="000317D8">
        <w:rPr>
          <w:rFonts w:ascii="Times New Roman" w:hAnsi="Times New Roman"/>
          <w:b/>
          <w:sz w:val="24"/>
          <w:szCs w:val="24"/>
        </w:rPr>
        <w:t xml:space="preserve"> </w:t>
      </w:r>
      <w:r w:rsidR="00CC5B3C">
        <w:rPr>
          <w:rFonts w:ascii="Times New Roman" w:hAnsi="Times New Roman"/>
          <w:b/>
          <w:sz w:val="24"/>
          <w:szCs w:val="24"/>
        </w:rPr>
        <w:t xml:space="preserve"> </w:t>
      </w:r>
      <w:r w:rsidR="008070E3">
        <w:rPr>
          <w:rFonts w:ascii="Times New Roman" w:hAnsi="Times New Roman"/>
          <w:b/>
          <w:sz w:val="24"/>
          <w:szCs w:val="24"/>
        </w:rPr>
        <w:t>OSÓB SKIEROWANYCH DO REALIZACJI ZAMÓWIENIA</w:t>
      </w:r>
    </w:p>
    <w:p w:rsidR="000317D8" w:rsidRDefault="000317D8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D4E00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:rsidR="00A47053" w:rsidRDefault="000317D8" w:rsidP="009162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73066">
        <w:rPr>
          <w:rFonts w:ascii="Times New Roman" w:hAnsi="Times New Roman"/>
          <w:color w:val="000000"/>
          <w:sz w:val="24"/>
          <w:szCs w:val="24"/>
        </w:rPr>
        <w:t xml:space="preserve">Praktyczne doświadczenie w zakresie wdrażania lub zarządzania systemem </w:t>
      </w:r>
      <w:proofErr w:type="spellStart"/>
      <w:r w:rsidR="00673066">
        <w:rPr>
          <w:rFonts w:ascii="Times New Roman" w:hAnsi="Times New Roman"/>
          <w:color w:val="000000"/>
          <w:sz w:val="24"/>
          <w:szCs w:val="24"/>
        </w:rPr>
        <w:t>compliance</w:t>
      </w:r>
      <w:proofErr w:type="spellEnd"/>
      <w:r w:rsidR="00673066">
        <w:rPr>
          <w:rFonts w:ascii="Times New Roman" w:hAnsi="Times New Roman"/>
          <w:color w:val="000000"/>
          <w:sz w:val="24"/>
          <w:szCs w:val="24"/>
        </w:rPr>
        <w:t xml:space="preserve"> w dużych podmiotach gospodarczych lub III stopień studiów w zakresie </w:t>
      </w:r>
      <w:proofErr w:type="spellStart"/>
      <w:r w:rsidR="00673066">
        <w:rPr>
          <w:rFonts w:ascii="Times New Roman" w:hAnsi="Times New Roman"/>
          <w:color w:val="000000"/>
          <w:sz w:val="24"/>
          <w:szCs w:val="24"/>
        </w:rPr>
        <w:t>compliance</w:t>
      </w:r>
      <w:proofErr w:type="spellEnd"/>
      <w:r w:rsidRPr="00673066">
        <w:rPr>
          <w:rFonts w:ascii="Times New Roman" w:hAnsi="Times New Roman"/>
          <w:color w:val="000000"/>
          <w:sz w:val="24"/>
          <w:szCs w:val="24"/>
        </w:rPr>
        <w:t>)</w:t>
      </w:r>
    </w:p>
    <w:p w:rsidR="00C627A0" w:rsidRDefault="00C627A0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Doświadczenie dydaktyczne </w:t>
      </w:r>
      <w:r w:rsidR="008070E3" w:rsidRPr="00BB728E">
        <w:rPr>
          <w:rFonts w:ascii="Times New Roman" w:hAnsi="Times New Roman"/>
          <w:sz w:val="24"/>
          <w:szCs w:val="24"/>
        </w:rPr>
        <w:t>(</w:t>
      </w:r>
      <w:r w:rsidRPr="008070E3">
        <w:rPr>
          <w:rFonts w:ascii="Times New Roman" w:hAnsi="Times New Roman"/>
          <w:sz w:val="24"/>
          <w:szCs w:val="24"/>
        </w:rPr>
        <w:t>co najmniej 2</w:t>
      </w:r>
      <w:r w:rsidR="008070E3" w:rsidRPr="008070E3">
        <w:rPr>
          <w:rFonts w:ascii="Times New Roman" w:hAnsi="Times New Roman"/>
          <w:sz w:val="24"/>
          <w:szCs w:val="24"/>
        </w:rPr>
        <w:t xml:space="preserve"> lata</w:t>
      </w:r>
      <w:r w:rsidR="008070E3" w:rsidRPr="00BB728E">
        <w:rPr>
          <w:rFonts w:ascii="Times New Roman" w:hAnsi="Times New Roman"/>
          <w:sz w:val="24"/>
          <w:szCs w:val="24"/>
        </w:rPr>
        <w:t>)</w:t>
      </w:r>
      <w:r w:rsidRPr="00C627A0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="00E20C23">
        <w:rPr>
          <w:rFonts w:ascii="Times New Roman" w:hAnsi="Times New Roman"/>
          <w:b/>
          <w:sz w:val="20"/>
          <w:szCs w:val="20"/>
        </w:rPr>
        <w:t>……</w:t>
      </w:r>
      <w:r w:rsidR="006E1456">
        <w:rPr>
          <w:rFonts w:ascii="Times New Roman" w:hAnsi="Times New Roman"/>
          <w:b/>
          <w:sz w:val="20"/>
          <w:szCs w:val="20"/>
        </w:rPr>
        <w:t>……………..</w:t>
      </w:r>
    </w:p>
    <w:p w:rsidR="00BB728E" w:rsidRPr="00BB728E" w:rsidRDefault="00BB728E" w:rsidP="00BB728E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2DA2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z </w:t>
      </w:r>
      <w:r w:rsidRPr="00652DA2">
        <w:rPr>
          <w:rFonts w:ascii="Times New Roman" w:hAnsi="Times New Roman"/>
          <w:b/>
          <w:bCs/>
          <w:sz w:val="24"/>
          <w:szCs w:val="24"/>
          <w:u w:val="single"/>
        </w:rPr>
        <w:t xml:space="preserve">zakresu </w:t>
      </w:r>
      <w:r w:rsidR="00226068">
        <w:rPr>
          <w:rFonts w:ascii="Times New Roman" w:hAnsi="Times New Roman"/>
          <w:b/>
          <w:bCs/>
          <w:sz w:val="24"/>
          <w:szCs w:val="24"/>
          <w:u w:val="single"/>
        </w:rPr>
        <w:t>Tax Compliance</w:t>
      </w:r>
      <w:r w:rsidR="001B5CA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5CAC">
        <w:rPr>
          <w:rFonts w:ascii="Times New Roman" w:hAnsi="Times New Roman"/>
          <w:b/>
          <w:bCs/>
          <w:spacing w:val="-4"/>
          <w:sz w:val="24"/>
          <w:szCs w:val="24"/>
          <w:lang w:eastAsia="pl-PL"/>
        </w:rPr>
        <w:t>szkolenie certyfikowane z egzaminem</w:t>
      </w:r>
    </w:p>
    <w:p w:rsidR="00652DA2" w:rsidRPr="008070E3" w:rsidRDefault="008070E3" w:rsidP="008070E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652DA2" w:rsidRPr="008070E3">
        <w:rPr>
          <w:rFonts w:ascii="Times New Roman" w:hAnsi="Times New Roman"/>
          <w:bCs/>
          <w:sz w:val="24"/>
          <w:szCs w:val="24"/>
        </w:rPr>
        <w:t>na p</w:t>
      </w:r>
      <w:r w:rsidR="006E1456">
        <w:rPr>
          <w:rFonts w:ascii="Times New Roman" w:hAnsi="Times New Roman"/>
          <w:bCs/>
          <w:sz w:val="24"/>
          <w:szCs w:val="24"/>
        </w:rPr>
        <w:t>otwierdzenie spełnienia warunku</w:t>
      </w:r>
      <w:r w:rsidR="00652DA2" w:rsidRPr="008070E3">
        <w:rPr>
          <w:rFonts w:ascii="Times New Roman" w:hAnsi="Times New Roman"/>
          <w:bCs/>
          <w:sz w:val="24"/>
          <w:szCs w:val="24"/>
        </w:rPr>
        <w:t xml:space="preserve"> udziału w postępowaniu, określonego w pkt 2.1  zapytania ofertowego </w:t>
      </w:r>
      <w:r w:rsidRPr="008070E3">
        <w:rPr>
          <w:rFonts w:ascii="Times New Roman" w:hAnsi="Times New Roman"/>
          <w:bCs/>
          <w:sz w:val="24"/>
          <w:szCs w:val="24"/>
        </w:rPr>
        <w:t>o</w:t>
      </w:r>
      <w:r w:rsidR="006E1456"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 xml:space="preserve">kryterium „Doświadczenie wykładowcy” określonym </w:t>
      </w:r>
      <w:r>
        <w:rPr>
          <w:rFonts w:ascii="Times New Roman" w:hAnsi="Times New Roman"/>
          <w:bCs/>
          <w:sz w:val="24"/>
          <w:szCs w:val="24"/>
        </w:rPr>
        <w:br/>
      </w:r>
      <w:r w:rsidRPr="008070E3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52DA2" w:rsidRPr="00652DA2" w:rsidRDefault="00652DA2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17D8" w:rsidRPr="000317D8" w:rsidRDefault="000317D8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40F38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652DA2" w:rsidRDefault="00652DA2" w:rsidP="00C627A0">
      <w:pPr>
        <w:ind w:right="-2"/>
        <w:rPr>
          <w:rFonts w:ascii="Times New Roman" w:hAnsi="Times New Roman"/>
          <w:b/>
        </w:rPr>
      </w:pPr>
    </w:p>
    <w:p w:rsidR="00C627A0" w:rsidRPr="00C627A0" w:rsidRDefault="00C627A0" w:rsidP="002B76CF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 w:rsidR="002B76CF"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0317D8" w:rsidRDefault="000317D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7E2A0A" w:rsidRDefault="007E2A0A" w:rsidP="0080670D">
      <w:pPr>
        <w:autoSpaceDE w:val="0"/>
        <w:rPr>
          <w:rFonts w:ascii="Times New Roman" w:hAnsi="Times New Roman"/>
          <w:b/>
        </w:rPr>
      </w:pP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80670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Pr="0080670D" w:rsidRDefault="007E2A0A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  <w:bookmarkEnd w:id="1"/>
    </w:p>
    <w:p w:rsidR="001B639A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7E2A0A" w:rsidRPr="00464B1E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7E2A0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A45D57" w:rsidRPr="00AA18CD" w:rsidRDefault="00A45D57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7E2A0A" w:rsidRPr="00AA18CD" w:rsidRDefault="007E2A0A" w:rsidP="002D1EBC">
      <w:pPr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szkoleń</w:t>
      </w:r>
      <w:r w:rsidR="002D1EBC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="002D1EBC" w:rsidRPr="002D1EBC">
        <w:rPr>
          <w:rFonts w:ascii="Times New Roman" w:hAnsi="Times New Roman"/>
          <w:b/>
          <w:sz w:val="24"/>
          <w:szCs w:val="24"/>
        </w:rPr>
        <w:t xml:space="preserve"> </w:t>
      </w:r>
      <w:r w:rsidR="00FA295B">
        <w:rPr>
          <w:rFonts w:ascii="Times New Roman" w:hAnsi="Times New Roman"/>
          <w:b/>
          <w:sz w:val="24"/>
          <w:szCs w:val="24"/>
        </w:rPr>
        <w:t xml:space="preserve">Tax </w:t>
      </w:r>
      <w:proofErr w:type="spellStart"/>
      <w:r w:rsidR="00FA295B">
        <w:rPr>
          <w:rFonts w:ascii="Times New Roman" w:hAnsi="Times New Roman"/>
          <w:b/>
          <w:sz w:val="24"/>
          <w:szCs w:val="24"/>
        </w:rPr>
        <w:t>compliance</w:t>
      </w:r>
      <w:proofErr w:type="spellEnd"/>
      <w:r w:rsidR="001B5CAC">
        <w:rPr>
          <w:rFonts w:ascii="Times New Roman" w:hAnsi="Times New Roman"/>
          <w:b/>
          <w:sz w:val="24"/>
          <w:szCs w:val="24"/>
        </w:rPr>
        <w:t xml:space="preserve"> </w:t>
      </w:r>
      <w:r w:rsidR="001B5CAC">
        <w:rPr>
          <w:rFonts w:ascii="Times New Roman" w:hAnsi="Times New Roman"/>
          <w:b/>
          <w:bCs/>
          <w:spacing w:val="-4"/>
          <w:sz w:val="24"/>
          <w:szCs w:val="24"/>
          <w:lang w:eastAsia="pl-PL"/>
        </w:rPr>
        <w:t>(szkolenie certyfikowane z egzaminem)</w:t>
      </w:r>
    </w:p>
    <w:p w:rsidR="007E2A0A" w:rsidRPr="00AA18CD" w:rsidRDefault="007E2A0A" w:rsidP="0030377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7E2A0A" w:rsidRPr="00AA18CD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7E2A0A" w:rsidRPr="009728E8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7E2A0A" w:rsidRDefault="007E2A0A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Default="007E2A0A" w:rsidP="000800A1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7E2A0A" w:rsidRPr="00464B1E" w:rsidRDefault="007E2A0A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714C9C" w:rsidRDefault="007E2A0A" w:rsidP="00D22712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714C9C">
        <w:rPr>
          <w:rFonts w:ascii="Times New Roman" w:hAnsi="Times New Roman"/>
          <w:lang w:eastAsia="ko-KR"/>
        </w:rPr>
        <w:t>Zakres tematyczny i rodzaj prowadzonych zajęć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</w:t>
      </w:r>
      <w:r w:rsidR="00E80F3A">
        <w:rPr>
          <w:rFonts w:ascii="Times New Roman" w:hAnsi="Times New Roman"/>
          <w:lang w:eastAsia="ko-KR"/>
        </w:rPr>
        <w:t xml:space="preserve"> </w:t>
      </w:r>
      <w:r w:rsidRPr="00306B42">
        <w:rPr>
          <w:rFonts w:ascii="Times New Roman" w:hAnsi="Times New Roman"/>
          <w:lang w:eastAsia="ko-KR"/>
        </w:rPr>
        <w:t>i przebieg pracy dydaktycznej</w:t>
      </w:r>
      <w:r w:rsidR="009C1289">
        <w:rPr>
          <w:rFonts w:ascii="Times New Roman" w:hAnsi="Times New Roman"/>
          <w:lang w:eastAsia="ko-KR"/>
        </w:rPr>
        <w:t xml:space="preserve"> z</w:t>
      </w:r>
      <w:r w:rsidR="00E80F3A">
        <w:rPr>
          <w:rFonts w:ascii="Times New Roman" w:hAnsi="Times New Roman"/>
          <w:lang w:eastAsia="ko-KR"/>
        </w:rPr>
        <w:t xml:space="preserve"> zakresu </w:t>
      </w:r>
      <w:r w:rsidR="00390DD4">
        <w:rPr>
          <w:rFonts w:ascii="Times New Roman" w:hAnsi="Times New Roman"/>
          <w:lang w:eastAsia="ko-KR"/>
        </w:rPr>
        <w:t xml:space="preserve">wdrażania lub zarządzania systemem </w:t>
      </w:r>
      <w:proofErr w:type="spellStart"/>
      <w:r w:rsidR="00390DD4">
        <w:rPr>
          <w:rFonts w:ascii="Times New Roman" w:hAnsi="Times New Roman"/>
          <w:lang w:eastAsia="ko-KR"/>
        </w:rPr>
        <w:t>compliance</w:t>
      </w:r>
      <w:proofErr w:type="spellEnd"/>
      <w:r w:rsidR="00390DD4">
        <w:rPr>
          <w:rFonts w:ascii="Times New Roman" w:hAnsi="Times New Roman"/>
          <w:lang w:eastAsia="ko-KR"/>
        </w:rPr>
        <w:t xml:space="preserve"> w dużych podmiotach gospodarczych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sectPr w:rsidR="005B6EBD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499C"/>
    <w:multiLevelType w:val="hybridMultilevel"/>
    <w:tmpl w:val="6D409F2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A062DA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C6AB9"/>
    <w:multiLevelType w:val="hybridMultilevel"/>
    <w:tmpl w:val="03D8C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290B0D"/>
    <w:multiLevelType w:val="hybridMultilevel"/>
    <w:tmpl w:val="4FCA9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2F46AA"/>
    <w:multiLevelType w:val="multilevel"/>
    <w:tmpl w:val="3DAA13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0B0455"/>
    <w:multiLevelType w:val="hybridMultilevel"/>
    <w:tmpl w:val="EEEA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034B2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1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34E"/>
    <w:multiLevelType w:val="hybridMultilevel"/>
    <w:tmpl w:val="22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6BA2"/>
    <w:multiLevelType w:val="hybridMultilevel"/>
    <w:tmpl w:val="E46246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6683D1A"/>
    <w:multiLevelType w:val="multilevel"/>
    <w:tmpl w:val="92EE4B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25355"/>
    <w:multiLevelType w:val="hybridMultilevel"/>
    <w:tmpl w:val="F1B2EB4A"/>
    <w:lvl w:ilvl="0" w:tplc="18C0F3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9"/>
  </w:num>
  <w:num w:numId="12">
    <w:abstractNumId w:val="37"/>
    <w:lvlOverride w:ilvl="0">
      <w:startOverride w:val="1"/>
    </w:lvlOverride>
  </w:num>
  <w:num w:numId="13">
    <w:abstractNumId w:val="20"/>
  </w:num>
  <w:num w:numId="14">
    <w:abstractNumId w:val="42"/>
  </w:num>
  <w:num w:numId="15">
    <w:abstractNumId w:val="38"/>
  </w:num>
  <w:num w:numId="16">
    <w:abstractNumId w:val="18"/>
  </w:num>
  <w:num w:numId="17">
    <w:abstractNumId w:val="7"/>
  </w:num>
  <w:num w:numId="18">
    <w:abstractNumId w:val="8"/>
  </w:num>
  <w:num w:numId="19">
    <w:abstractNumId w:val="0"/>
  </w:num>
  <w:num w:numId="20">
    <w:abstractNumId w:val="9"/>
  </w:num>
  <w:num w:numId="21">
    <w:abstractNumId w:val="12"/>
  </w:num>
  <w:num w:numId="22">
    <w:abstractNumId w:val="34"/>
  </w:num>
  <w:num w:numId="23">
    <w:abstractNumId w:val="1"/>
  </w:num>
  <w:num w:numId="24">
    <w:abstractNumId w:val="41"/>
  </w:num>
  <w:num w:numId="25">
    <w:abstractNumId w:val="15"/>
  </w:num>
  <w:num w:numId="26">
    <w:abstractNumId w:val="19"/>
  </w:num>
  <w:num w:numId="27">
    <w:abstractNumId w:val="21"/>
  </w:num>
  <w:num w:numId="28">
    <w:abstractNumId w:val="22"/>
  </w:num>
  <w:num w:numId="29">
    <w:abstractNumId w:val="36"/>
  </w:num>
  <w:num w:numId="30">
    <w:abstractNumId w:val="2"/>
  </w:num>
  <w:num w:numId="31">
    <w:abstractNumId w:val="26"/>
  </w:num>
  <w:num w:numId="32">
    <w:abstractNumId w:val="24"/>
  </w:num>
  <w:num w:numId="33">
    <w:abstractNumId w:val="10"/>
  </w:num>
  <w:num w:numId="34">
    <w:abstractNumId w:val="33"/>
  </w:num>
  <w:num w:numId="35">
    <w:abstractNumId w:val="4"/>
  </w:num>
  <w:num w:numId="36">
    <w:abstractNumId w:val="32"/>
  </w:num>
  <w:num w:numId="37">
    <w:abstractNumId w:val="6"/>
  </w:num>
  <w:num w:numId="38">
    <w:abstractNumId w:val="45"/>
  </w:num>
  <w:num w:numId="39">
    <w:abstractNumId w:val="39"/>
  </w:num>
  <w:num w:numId="40">
    <w:abstractNumId w:val="25"/>
  </w:num>
  <w:num w:numId="41">
    <w:abstractNumId w:val="14"/>
  </w:num>
  <w:num w:numId="42">
    <w:abstractNumId w:val="16"/>
  </w:num>
  <w:num w:numId="43">
    <w:abstractNumId w:val="43"/>
  </w:num>
  <w:num w:numId="44">
    <w:abstractNumId w:val="40"/>
  </w:num>
  <w:num w:numId="45">
    <w:abstractNumId w:val="27"/>
  </w:num>
  <w:num w:numId="46">
    <w:abstractNumId w:val="1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14A1D"/>
    <w:rsid w:val="000244B9"/>
    <w:rsid w:val="000317D8"/>
    <w:rsid w:val="00037498"/>
    <w:rsid w:val="00054A86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C7679"/>
    <w:rsid w:val="000D5420"/>
    <w:rsid w:val="000E2199"/>
    <w:rsid w:val="000F0122"/>
    <w:rsid w:val="000F7AF2"/>
    <w:rsid w:val="00102F9E"/>
    <w:rsid w:val="0011408B"/>
    <w:rsid w:val="00122805"/>
    <w:rsid w:val="001307EF"/>
    <w:rsid w:val="00135770"/>
    <w:rsid w:val="00155B2D"/>
    <w:rsid w:val="00163903"/>
    <w:rsid w:val="001736E8"/>
    <w:rsid w:val="001765CB"/>
    <w:rsid w:val="00183B80"/>
    <w:rsid w:val="00184AC5"/>
    <w:rsid w:val="00190893"/>
    <w:rsid w:val="001930DF"/>
    <w:rsid w:val="001A1763"/>
    <w:rsid w:val="001B5CAC"/>
    <w:rsid w:val="001B639A"/>
    <w:rsid w:val="001C31C6"/>
    <w:rsid w:val="001D422F"/>
    <w:rsid w:val="001F371A"/>
    <w:rsid w:val="00205A7F"/>
    <w:rsid w:val="0021131B"/>
    <w:rsid w:val="00212A39"/>
    <w:rsid w:val="00226068"/>
    <w:rsid w:val="002558F6"/>
    <w:rsid w:val="002608D2"/>
    <w:rsid w:val="002700C0"/>
    <w:rsid w:val="00277153"/>
    <w:rsid w:val="00291F48"/>
    <w:rsid w:val="002B76CF"/>
    <w:rsid w:val="002C07B9"/>
    <w:rsid w:val="002D1EBC"/>
    <w:rsid w:val="002F1171"/>
    <w:rsid w:val="002F3615"/>
    <w:rsid w:val="0030377C"/>
    <w:rsid w:val="00306B42"/>
    <w:rsid w:val="003160F0"/>
    <w:rsid w:val="00323A13"/>
    <w:rsid w:val="00346228"/>
    <w:rsid w:val="003528B7"/>
    <w:rsid w:val="00361332"/>
    <w:rsid w:val="00362507"/>
    <w:rsid w:val="003645A2"/>
    <w:rsid w:val="003852E2"/>
    <w:rsid w:val="00390DD4"/>
    <w:rsid w:val="003A289A"/>
    <w:rsid w:val="003B3E7F"/>
    <w:rsid w:val="003F30A6"/>
    <w:rsid w:val="003F66D9"/>
    <w:rsid w:val="00421480"/>
    <w:rsid w:val="0042590D"/>
    <w:rsid w:val="00442856"/>
    <w:rsid w:val="004539C8"/>
    <w:rsid w:val="0045597F"/>
    <w:rsid w:val="00464B1E"/>
    <w:rsid w:val="00471420"/>
    <w:rsid w:val="004A44F6"/>
    <w:rsid w:val="004A654E"/>
    <w:rsid w:val="004D2A76"/>
    <w:rsid w:val="004E1C00"/>
    <w:rsid w:val="004F666F"/>
    <w:rsid w:val="005033F0"/>
    <w:rsid w:val="005037F1"/>
    <w:rsid w:val="00517CDA"/>
    <w:rsid w:val="00524DFC"/>
    <w:rsid w:val="005309CC"/>
    <w:rsid w:val="005421C8"/>
    <w:rsid w:val="00572656"/>
    <w:rsid w:val="005A1A34"/>
    <w:rsid w:val="005B521D"/>
    <w:rsid w:val="005B6EBD"/>
    <w:rsid w:val="005D6208"/>
    <w:rsid w:val="005E73BE"/>
    <w:rsid w:val="005F62E9"/>
    <w:rsid w:val="00616D55"/>
    <w:rsid w:val="006257D4"/>
    <w:rsid w:val="00625AFC"/>
    <w:rsid w:val="00632B24"/>
    <w:rsid w:val="006334ED"/>
    <w:rsid w:val="00642834"/>
    <w:rsid w:val="00644B9B"/>
    <w:rsid w:val="00652DA2"/>
    <w:rsid w:val="00655035"/>
    <w:rsid w:val="006616AA"/>
    <w:rsid w:val="00671704"/>
    <w:rsid w:val="00673066"/>
    <w:rsid w:val="0068231A"/>
    <w:rsid w:val="006A1549"/>
    <w:rsid w:val="006A1ADA"/>
    <w:rsid w:val="006A42C4"/>
    <w:rsid w:val="006B30AF"/>
    <w:rsid w:val="006D008C"/>
    <w:rsid w:val="006D0E25"/>
    <w:rsid w:val="006E1456"/>
    <w:rsid w:val="006E265B"/>
    <w:rsid w:val="007070DC"/>
    <w:rsid w:val="00714C9C"/>
    <w:rsid w:val="00715D7B"/>
    <w:rsid w:val="007353E4"/>
    <w:rsid w:val="00747141"/>
    <w:rsid w:val="00752F0A"/>
    <w:rsid w:val="007600C0"/>
    <w:rsid w:val="00760B33"/>
    <w:rsid w:val="00760E9C"/>
    <w:rsid w:val="007677B4"/>
    <w:rsid w:val="00772D24"/>
    <w:rsid w:val="0077549E"/>
    <w:rsid w:val="00783EB2"/>
    <w:rsid w:val="00790D47"/>
    <w:rsid w:val="0079333F"/>
    <w:rsid w:val="00796968"/>
    <w:rsid w:val="007A4439"/>
    <w:rsid w:val="007B50BC"/>
    <w:rsid w:val="007C7BB7"/>
    <w:rsid w:val="007E2928"/>
    <w:rsid w:val="007E2A0A"/>
    <w:rsid w:val="007E7E17"/>
    <w:rsid w:val="007F57E2"/>
    <w:rsid w:val="0080670D"/>
    <w:rsid w:val="008070E3"/>
    <w:rsid w:val="00814BA1"/>
    <w:rsid w:val="0082177C"/>
    <w:rsid w:val="00830268"/>
    <w:rsid w:val="0083333A"/>
    <w:rsid w:val="00847DD9"/>
    <w:rsid w:val="0085556C"/>
    <w:rsid w:val="0085683B"/>
    <w:rsid w:val="00870AE5"/>
    <w:rsid w:val="008717F8"/>
    <w:rsid w:val="0089091E"/>
    <w:rsid w:val="00891C2B"/>
    <w:rsid w:val="008A0BAB"/>
    <w:rsid w:val="008A247B"/>
    <w:rsid w:val="008B198D"/>
    <w:rsid w:val="008C39D5"/>
    <w:rsid w:val="008D3A3D"/>
    <w:rsid w:val="008D6FD5"/>
    <w:rsid w:val="008E62F4"/>
    <w:rsid w:val="008F79B7"/>
    <w:rsid w:val="009162C2"/>
    <w:rsid w:val="00925756"/>
    <w:rsid w:val="00943F84"/>
    <w:rsid w:val="00951500"/>
    <w:rsid w:val="009635CE"/>
    <w:rsid w:val="009657F2"/>
    <w:rsid w:val="00971320"/>
    <w:rsid w:val="009728E8"/>
    <w:rsid w:val="00972D9F"/>
    <w:rsid w:val="0097747D"/>
    <w:rsid w:val="0098719D"/>
    <w:rsid w:val="009B2937"/>
    <w:rsid w:val="009C1289"/>
    <w:rsid w:val="009D363E"/>
    <w:rsid w:val="009D3B5D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5D57"/>
    <w:rsid w:val="00A46BA7"/>
    <w:rsid w:val="00A47053"/>
    <w:rsid w:val="00A70AAC"/>
    <w:rsid w:val="00A72503"/>
    <w:rsid w:val="00A817FB"/>
    <w:rsid w:val="00A826D3"/>
    <w:rsid w:val="00A834A3"/>
    <w:rsid w:val="00AA18CD"/>
    <w:rsid w:val="00AA42B0"/>
    <w:rsid w:val="00AB2462"/>
    <w:rsid w:val="00AC2C35"/>
    <w:rsid w:val="00AE0A0F"/>
    <w:rsid w:val="00AF3582"/>
    <w:rsid w:val="00B01A6B"/>
    <w:rsid w:val="00B04E23"/>
    <w:rsid w:val="00B3199C"/>
    <w:rsid w:val="00B51B0C"/>
    <w:rsid w:val="00B5203A"/>
    <w:rsid w:val="00B52A31"/>
    <w:rsid w:val="00B63085"/>
    <w:rsid w:val="00B70643"/>
    <w:rsid w:val="00B775EC"/>
    <w:rsid w:val="00B95355"/>
    <w:rsid w:val="00BA311E"/>
    <w:rsid w:val="00BB1ECE"/>
    <w:rsid w:val="00BB728E"/>
    <w:rsid w:val="00BB77C7"/>
    <w:rsid w:val="00BD582F"/>
    <w:rsid w:val="00C00D5D"/>
    <w:rsid w:val="00C40F38"/>
    <w:rsid w:val="00C508C3"/>
    <w:rsid w:val="00C627A0"/>
    <w:rsid w:val="00C824B7"/>
    <w:rsid w:val="00C9054E"/>
    <w:rsid w:val="00C934FA"/>
    <w:rsid w:val="00CC5B3C"/>
    <w:rsid w:val="00CD1CBD"/>
    <w:rsid w:val="00CD4E00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D0DA7"/>
    <w:rsid w:val="00DE5F8B"/>
    <w:rsid w:val="00DF1AAF"/>
    <w:rsid w:val="00DF214C"/>
    <w:rsid w:val="00E00FF5"/>
    <w:rsid w:val="00E20C23"/>
    <w:rsid w:val="00E24136"/>
    <w:rsid w:val="00E2739A"/>
    <w:rsid w:val="00E513BD"/>
    <w:rsid w:val="00E60673"/>
    <w:rsid w:val="00E72785"/>
    <w:rsid w:val="00E742A6"/>
    <w:rsid w:val="00E74749"/>
    <w:rsid w:val="00E76BFF"/>
    <w:rsid w:val="00E771D2"/>
    <w:rsid w:val="00E80F3A"/>
    <w:rsid w:val="00E85849"/>
    <w:rsid w:val="00E900D7"/>
    <w:rsid w:val="00EA04CF"/>
    <w:rsid w:val="00EB7CF3"/>
    <w:rsid w:val="00EC3EBB"/>
    <w:rsid w:val="00EF4109"/>
    <w:rsid w:val="00EF7F44"/>
    <w:rsid w:val="00F02E23"/>
    <w:rsid w:val="00F213B7"/>
    <w:rsid w:val="00F31AEC"/>
    <w:rsid w:val="00F52F5A"/>
    <w:rsid w:val="00F6045C"/>
    <w:rsid w:val="00F7614A"/>
    <w:rsid w:val="00FA295B"/>
    <w:rsid w:val="00FB7355"/>
    <w:rsid w:val="00FC7739"/>
    <w:rsid w:val="00FD5B10"/>
    <w:rsid w:val="00FD7055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E4AA0-0D16-4155-AE28-F57BA0D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3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Agnieszka Leśniak</cp:lastModifiedBy>
  <cp:revision>2</cp:revision>
  <cp:lastPrinted>2020-01-27T13:13:00Z</cp:lastPrinted>
  <dcterms:created xsi:type="dcterms:W3CDTF">2020-03-11T09:19:00Z</dcterms:created>
  <dcterms:modified xsi:type="dcterms:W3CDTF">2020-03-11T09:19:00Z</dcterms:modified>
</cp:coreProperties>
</file>